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84" w:rsidRDefault="00E22554" w:rsidP="00E22554">
      <w:pPr>
        <w:pStyle w:val="Formatvorlage"/>
        <w:shd w:val="clear" w:color="auto" w:fill="FFFFFF"/>
        <w:spacing w:line="311" w:lineRule="exact"/>
        <w:ind w:right="173"/>
        <w:jc w:val="center"/>
        <w:rPr>
          <w:b/>
          <w:bCs/>
          <w:color w:val="000002"/>
          <w:sz w:val="28"/>
          <w:szCs w:val="27"/>
        </w:rPr>
      </w:pPr>
      <w:r w:rsidRPr="00E22554">
        <w:rPr>
          <w:b/>
          <w:bCs/>
          <w:color w:val="000002"/>
          <w:sz w:val="28"/>
          <w:szCs w:val="27"/>
        </w:rPr>
        <w:t>Extrablatt: Entsendung und Kostenübernahme</w:t>
      </w:r>
    </w:p>
    <w:p w:rsidR="00E22554" w:rsidRPr="00E22554" w:rsidRDefault="00E22554" w:rsidP="00E22554">
      <w:pPr>
        <w:pStyle w:val="Formatvorlage"/>
        <w:shd w:val="clear" w:color="auto" w:fill="FFFFFF"/>
        <w:spacing w:line="311" w:lineRule="exact"/>
        <w:ind w:right="173"/>
        <w:jc w:val="center"/>
        <w:rPr>
          <w:b/>
          <w:bCs/>
          <w:color w:val="000002"/>
          <w:sz w:val="28"/>
          <w:szCs w:val="27"/>
        </w:rPr>
      </w:pPr>
    </w:p>
    <w:p w:rsidR="00E22554" w:rsidRPr="00E22554" w:rsidRDefault="00E22554" w:rsidP="00E22554">
      <w:pPr>
        <w:pStyle w:val="Formatvorlage"/>
        <w:shd w:val="clear" w:color="auto" w:fill="FFFFFF"/>
        <w:spacing w:before="167" w:line="220" w:lineRule="exact"/>
        <w:ind w:right="68"/>
        <w:jc w:val="both"/>
        <w:rPr>
          <w:b/>
          <w:bCs/>
          <w:color w:val="08080A"/>
          <w:szCs w:val="18"/>
        </w:rPr>
      </w:pPr>
      <w:r w:rsidRPr="00E22554">
        <w:rPr>
          <w:b/>
          <w:bCs/>
          <w:color w:val="08080A"/>
          <w:szCs w:val="18"/>
        </w:rPr>
        <w:t>(</w:t>
      </w:r>
      <w:r w:rsidRPr="00E22554">
        <w:rPr>
          <w:b/>
          <w:bCs/>
          <w:color w:val="000002"/>
          <w:szCs w:val="18"/>
        </w:rPr>
        <w:t>1) En</w:t>
      </w:r>
      <w:r w:rsidRPr="00E22554">
        <w:rPr>
          <w:b/>
          <w:bCs/>
          <w:color w:val="08080A"/>
          <w:szCs w:val="18"/>
        </w:rPr>
        <w:t>t</w:t>
      </w:r>
      <w:r w:rsidRPr="00E22554">
        <w:rPr>
          <w:b/>
          <w:bCs/>
          <w:color w:val="000002"/>
          <w:szCs w:val="18"/>
        </w:rPr>
        <w:t>sende-Besc</w:t>
      </w:r>
      <w:r w:rsidRPr="00E22554">
        <w:rPr>
          <w:b/>
          <w:bCs/>
          <w:color w:val="08080A"/>
          <w:szCs w:val="18"/>
        </w:rPr>
        <w:t>h</w:t>
      </w:r>
      <w:r w:rsidRPr="00E22554">
        <w:rPr>
          <w:b/>
          <w:bCs/>
          <w:color w:val="000002"/>
          <w:szCs w:val="18"/>
        </w:rPr>
        <w:t xml:space="preserve">luss </w:t>
      </w:r>
      <w:r w:rsidRPr="00E22554">
        <w:rPr>
          <w:b/>
          <w:bCs/>
          <w:color w:val="08080A"/>
          <w:szCs w:val="18"/>
        </w:rPr>
        <w:t>d</w:t>
      </w:r>
      <w:r w:rsidRPr="00E22554">
        <w:rPr>
          <w:b/>
          <w:bCs/>
          <w:color w:val="000002"/>
          <w:szCs w:val="18"/>
        </w:rPr>
        <w:t>es Wa</w:t>
      </w:r>
      <w:r w:rsidRPr="00E22554">
        <w:rPr>
          <w:b/>
          <w:bCs/>
          <w:color w:val="08080A"/>
          <w:szCs w:val="18"/>
        </w:rPr>
        <w:t>h</w:t>
      </w:r>
      <w:r w:rsidRPr="00E22554">
        <w:rPr>
          <w:b/>
          <w:bCs/>
          <w:color w:val="000002"/>
          <w:szCs w:val="18"/>
        </w:rPr>
        <w:t>lvorstandes</w:t>
      </w:r>
      <w:r w:rsidRPr="00E22554">
        <w:rPr>
          <w:b/>
          <w:bCs/>
          <w:color w:val="08080A"/>
          <w:szCs w:val="18"/>
        </w:rPr>
        <w:t xml:space="preserve">: </w:t>
      </w:r>
    </w:p>
    <w:p w:rsidR="00E22554" w:rsidRDefault="00E22554" w:rsidP="00E22554">
      <w:pPr>
        <w:pStyle w:val="Formatvorlage"/>
        <w:shd w:val="clear" w:color="auto" w:fill="FFFFFF"/>
        <w:spacing w:line="311" w:lineRule="exact"/>
        <w:ind w:right="68"/>
        <w:jc w:val="both"/>
        <w:rPr>
          <w:color w:val="000002"/>
          <w:szCs w:val="19"/>
        </w:rPr>
      </w:pPr>
      <w:r w:rsidRPr="00E22554">
        <w:rPr>
          <w:color w:val="000002"/>
          <w:szCs w:val="19"/>
        </w:rPr>
        <w:t>Für die Teilnahme an der Schulung ist ein Beschluss des Wahlvorstands erforderlich</w:t>
      </w:r>
      <w:r w:rsidRPr="00E22554">
        <w:rPr>
          <w:color w:val="08080A"/>
          <w:szCs w:val="19"/>
        </w:rPr>
        <w:t xml:space="preserve">. Eine bearbeitbare Vorlage im </w:t>
      </w:r>
      <w:proofErr w:type="spellStart"/>
      <w:r w:rsidRPr="00E22554">
        <w:rPr>
          <w:color w:val="08080A"/>
          <w:szCs w:val="19"/>
        </w:rPr>
        <w:t>word</w:t>
      </w:r>
      <w:proofErr w:type="spellEnd"/>
      <w:r w:rsidRPr="00E22554">
        <w:rPr>
          <w:color w:val="08080A"/>
          <w:szCs w:val="19"/>
        </w:rPr>
        <w:t xml:space="preserve">-Format finden Sie als weiteren Anhang dieser Mail. </w:t>
      </w:r>
      <w:r w:rsidRPr="00E22554">
        <w:rPr>
          <w:color w:val="000002"/>
          <w:szCs w:val="19"/>
        </w:rPr>
        <w:t>Bitte</w:t>
      </w:r>
      <w:r>
        <w:rPr>
          <w:color w:val="000002"/>
          <w:szCs w:val="19"/>
        </w:rPr>
        <w:t xml:space="preserve"> </w:t>
      </w:r>
      <w:r w:rsidRPr="00E22554">
        <w:rPr>
          <w:color w:val="000002"/>
          <w:szCs w:val="19"/>
        </w:rPr>
        <w:t>bringen Sie den Entsendebeschluss z</w:t>
      </w:r>
      <w:r w:rsidRPr="00E22554">
        <w:rPr>
          <w:color w:val="08080A"/>
          <w:szCs w:val="19"/>
        </w:rPr>
        <w:t>u</w:t>
      </w:r>
      <w:r w:rsidRPr="00E22554">
        <w:rPr>
          <w:color w:val="000002"/>
          <w:szCs w:val="19"/>
        </w:rPr>
        <w:t xml:space="preserve">r </w:t>
      </w:r>
      <w:r w:rsidR="00F811C7">
        <w:rPr>
          <w:color w:val="000002"/>
          <w:szCs w:val="19"/>
        </w:rPr>
        <w:t xml:space="preserve">Schulung </w:t>
      </w:r>
      <w:r w:rsidRPr="00E22554">
        <w:rPr>
          <w:color w:val="000002"/>
          <w:szCs w:val="19"/>
        </w:rPr>
        <w:t xml:space="preserve">mit. </w:t>
      </w:r>
    </w:p>
    <w:p w:rsidR="00E22554" w:rsidRDefault="00E22554" w:rsidP="00E22554">
      <w:pPr>
        <w:pStyle w:val="Formatvorlage"/>
        <w:shd w:val="clear" w:color="auto" w:fill="FFFFFF"/>
        <w:spacing w:line="311" w:lineRule="exact"/>
        <w:ind w:right="68"/>
        <w:jc w:val="both"/>
        <w:rPr>
          <w:color w:val="000002"/>
          <w:szCs w:val="19"/>
        </w:rPr>
      </w:pPr>
      <w:r w:rsidRPr="00E22554">
        <w:rPr>
          <w:color w:val="000002"/>
          <w:szCs w:val="19"/>
        </w:rPr>
        <w:t xml:space="preserve"> </w:t>
      </w:r>
    </w:p>
    <w:p w:rsidR="00E22554" w:rsidRPr="00E22554" w:rsidRDefault="00E22554" w:rsidP="00E22554">
      <w:pPr>
        <w:pStyle w:val="Formatvorlage"/>
        <w:shd w:val="clear" w:color="auto" w:fill="FFFFFF"/>
        <w:spacing w:line="311" w:lineRule="exact"/>
        <w:ind w:right="68"/>
        <w:jc w:val="both"/>
        <w:rPr>
          <w:b/>
          <w:color w:val="000002"/>
          <w:szCs w:val="19"/>
        </w:rPr>
      </w:pPr>
      <w:r w:rsidRPr="00E22554">
        <w:rPr>
          <w:b/>
          <w:color w:val="000002"/>
          <w:szCs w:val="19"/>
        </w:rPr>
        <w:t xml:space="preserve">(2) Dienstbefreiung: </w:t>
      </w:r>
    </w:p>
    <w:p w:rsidR="00E22554" w:rsidRDefault="00E22554" w:rsidP="00E22554">
      <w:pPr>
        <w:pStyle w:val="Formatvorlage"/>
        <w:shd w:val="clear" w:color="auto" w:fill="FFFFFF"/>
        <w:spacing w:line="311" w:lineRule="exact"/>
        <w:ind w:right="68"/>
        <w:jc w:val="both"/>
        <w:rPr>
          <w:color w:val="000002"/>
          <w:szCs w:val="19"/>
        </w:rPr>
      </w:pPr>
      <w:r w:rsidRPr="00E22554">
        <w:rPr>
          <w:color w:val="000002"/>
          <w:szCs w:val="19"/>
        </w:rPr>
        <w:t xml:space="preserve">Da die Schulung der Wahlvorstandsarbeit dient, erhalten Mitglieder der </w:t>
      </w:r>
      <w:r>
        <w:rPr>
          <w:color w:val="000002"/>
          <w:szCs w:val="19"/>
        </w:rPr>
        <w:t xml:space="preserve">Wahlvorstände </w:t>
      </w:r>
      <w:r w:rsidR="00F811C7">
        <w:rPr>
          <w:color w:val="000002"/>
          <w:szCs w:val="19"/>
        </w:rPr>
        <w:t xml:space="preserve">nach </w:t>
      </w:r>
      <w:r w:rsidRPr="00E22554">
        <w:rPr>
          <w:color w:val="000002"/>
          <w:szCs w:val="19"/>
        </w:rPr>
        <w:t xml:space="preserve">Beschluss des Wahlvorstands über die Teilnahme und </w:t>
      </w:r>
      <w:r w:rsidR="00F811C7">
        <w:rPr>
          <w:color w:val="000002"/>
          <w:szCs w:val="19"/>
        </w:rPr>
        <w:t xml:space="preserve">Meldung der Teilnahme an </w:t>
      </w:r>
      <w:r w:rsidRPr="00E22554">
        <w:rPr>
          <w:color w:val="000002"/>
          <w:szCs w:val="19"/>
        </w:rPr>
        <w:t xml:space="preserve">die Schulleiterin / den Schulleiter eine Dienstbefreiung. Diese muss auch in diesem Schuljahr erteilt werden, während </w:t>
      </w:r>
      <w:r>
        <w:rPr>
          <w:color w:val="000002"/>
          <w:szCs w:val="19"/>
        </w:rPr>
        <w:t xml:space="preserve">fast alle </w:t>
      </w:r>
      <w:r w:rsidRPr="00E22554">
        <w:rPr>
          <w:color w:val="000002"/>
          <w:szCs w:val="19"/>
        </w:rPr>
        <w:t xml:space="preserve">anderen Fortbildungen außerhalb der Unterrichtszeit stattfinden müssen. </w:t>
      </w:r>
    </w:p>
    <w:p w:rsidR="00E22554" w:rsidRDefault="00E22554" w:rsidP="00E22554">
      <w:pPr>
        <w:pStyle w:val="Formatvorlage"/>
        <w:shd w:val="clear" w:color="auto" w:fill="FFFFFF"/>
        <w:spacing w:line="311" w:lineRule="exact"/>
        <w:ind w:right="68"/>
        <w:jc w:val="both"/>
        <w:rPr>
          <w:color w:val="000002"/>
          <w:szCs w:val="19"/>
        </w:rPr>
      </w:pPr>
    </w:p>
    <w:p w:rsidR="003B1D84" w:rsidRPr="00E22554" w:rsidRDefault="00E22554" w:rsidP="00E22554">
      <w:pPr>
        <w:pStyle w:val="Formatvorlage"/>
        <w:shd w:val="clear" w:color="auto" w:fill="FFFFFF"/>
        <w:spacing w:line="311" w:lineRule="exact"/>
        <w:ind w:right="68"/>
        <w:jc w:val="both"/>
        <w:rPr>
          <w:b/>
          <w:color w:val="000002"/>
          <w:szCs w:val="19"/>
        </w:rPr>
      </w:pPr>
      <w:r w:rsidRPr="00E22554">
        <w:rPr>
          <w:b/>
          <w:color w:val="000002"/>
          <w:szCs w:val="19"/>
        </w:rPr>
        <w:t xml:space="preserve">(3) </w:t>
      </w:r>
      <w:r w:rsidR="00CF4B95" w:rsidRPr="00E22554">
        <w:rPr>
          <w:b/>
          <w:bCs/>
          <w:color w:val="000002"/>
          <w:szCs w:val="18"/>
        </w:rPr>
        <w:t>Schu</w:t>
      </w:r>
      <w:r w:rsidR="00CF4B95" w:rsidRPr="00E22554">
        <w:rPr>
          <w:b/>
          <w:bCs/>
          <w:color w:val="08080A"/>
          <w:szCs w:val="18"/>
        </w:rPr>
        <w:t>l</w:t>
      </w:r>
      <w:r w:rsidR="00CF4B95" w:rsidRPr="00E22554">
        <w:rPr>
          <w:b/>
          <w:bCs/>
          <w:color w:val="000002"/>
          <w:szCs w:val="18"/>
        </w:rPr>
        <w:t xml:space="preserve">ungskosten </w:t>
      </w:r>
      <w:r w:rsidR="00F811C7">
        <w:rPr>
          <w:b/>
          <w:color w:val="000002"/>
          <w:szCs w:val="19"/>
        </w:rPr>
        <w:t>75</w:t>
      </w:r>
      <w:r w:rsidR="00CF4B95" w:rsidRPr="00E22554">
        <w:rPr>
          <w:b/>
          <w:color w:val="000002"/>
          <w:szCs w:val="19"/>
        </w:rPr>
        <w:t xml:space="preserve"> </w:t>
      </w:r>
      <w:r w:rsidRPr="00E22554">
        <w:rPr>
          <w:b/>
          <w:color w:val="000002"/>
          <w:szCs w:val="19"/>
        </w:rPr>
        <w:t>Euro pro Person:</w:t>
      </w:r>
    </w:p>
    <w:p w:rsidR="003B1D84" w:rsidRDefault="00CF4B95" w:rsidP="00E22554">
      <w:pPr>
        <w:pStyle w:val="Formatvorlage"/>
        <w:shd w:val="clear" w:color="auto" w:fill="FFFFFF"/>
        <w:spacing w:line="311" w:lineRule="exact"/>
        <w:ind w:right="68"/>
        <w:jc w:val="both"/>
        <w:rPr>
          <w:color w:val="000002"/>
          <w:szCs w:val="19"/>
        </w:rPr>
      </w:pPr>
      <w:r w:rsidRPr="00E22554">
        <w:rPr>
          <w:color w:val="000002"/>
          <w:szCs w:val="19"/>
        </w:rPr>
        <w:t xml:space="preserve">Die Schulungsveranstaltung für Wahlvorstände dient der Wahlvorstandsarbeit nach § 21 </w:t>
      </w:r>
      <w:r w:rsidRPr="00E22554">
        <w:rPr>
          <w:color w:val="000002"/>
          <w:szCs w:val="19"/>
        </w:rPr>
        <w:br/>
        <w:t xml:space="preserve">HPVG Absatz 2 Satz 3 des HPVG in Verbindung mit § 40 Abs. </w:t>
      </w:r>
      <w:r w:rsidR="00E22554">
        <w:rPr>
          <w:color w:val="000002"/>
          <w:szCs w:val="19"/>
        </w:rPr>
        <w:t xml:space="preserve">2 HPVG. Die Schulungskosten, in denen die Verpflegungskosten enthalten sind, </w:t>
      </w:r>
      <w:r w:rsidRPr="00E22554">
        <w:rPr>
          <w:color w:val="000002"/>
          <w:szCs w:val="19"/>
        </w:rPr>
        <w:t xml:space="preserve">trägt </w:t>
      </w:r>
      <w:r w:rsidR="00E22554">
        <w:rPr>
          <w:color w:val="000002"/>
          <w:szCs w:val="19"/>
        </w:rPr>
        <w:t xml:space="preserve">komplett </w:t>
      </w:r>
      <w:r w:rsidRPr="00E22554">
        <w:rPr>
          <w:color w:val="000002"/>
          <w:szCs w:val="19"/>
        </w:rPr>
        <w:t>das Land Hessen.</w:t>
      </w:r>
      <w:r w:rsidR="00E22554">
        <w:rPr>
          <w:color w:val="000002"/>
          <w:szCs w:val="19"/>
        </w:rPr>
        <w:t xml:space="preserve"> Sie werden wie andere Fortbildungen über das NZÜK-Portal abgerechnet. </w:t>
      </w:r>
      <w:r w:rsidRPr="00E22554">
        <w:rPr>
          <w:b/>
          <w:color w:val="000002"/>
          <w:szCs w:val="19"/>
        </w:rPr>
        <w:t xml:space="preserve">Für die Mitglieder des Wahlvorstands ist die Teilnahme </w:t>
      </w:r>
      <w:r w:rsidR="00E22554" w:rsidRPr="00E22554">
        <w:rPr>
          <w:b/>
          <w:color w:val="000002"/>
          <w:szCs w:val="19"/>
        </w:rPr>
        <w:t xml:space="preserve">also </w:t>
      </w:r>
      <w:r w:rsidRPr="00E22554">
        <w:rPr>
          <w:b/>
          <w:color w:val="000002"/>
          <w:szCs w:val="19"/>
        </w:rPr>
        <w:t>entgeltfrei.</w:t>
      </w:r>
      <w:r w:rsidRPr="00E22554">
        <w:rPr>
          <w:color w:val="000002"/>
          <w:szCs w:val="19"/>
        </w:rPr>
        <w:t xml:space="preserve"> </w:t>
      </w:r>
      <w:r w:rsidR="00F811C7">
        <w:rPr>
          <w:color w:val="000002"/>
          <w:szCs w:val="19"/>
        </w:rPr>
        <w:t xml:space="preserve">Bitte bringen Sie den Betrag zur Schulung in bar mit. Sie erhalten dafür eine Quittung für Ihre Unterlagen.  </w:t>
      </w:r>
    </w:p>
    <w:p w:rsidR="00E22554" w:rsidRPr="00E22554" w:rsidRDefault="00E22554" w:rsidP="00E22554">
      <w:pPr>
        <w:pStyle w:val="Formatvorlage"/>
        <w:shd w:val="clear" w:color="auto" w:fill="FFFFFF"/>
        <w:spacing w:line="311" w:lineRule="exact"/>
        <w:ind w:right="68"/>
        <w:jc w:val="both"/>
        <w:rPr>
          <w:color w:val="000002"/>
          <w:szCs w:val="19"/>
        </w:rPr>
      </w:pPr>
    </w:p>
    <w:p w:rsidR="003B1D84" w:rsidRPr="00E22554" w:rsidRDefault="00E22554" w:rsidP="00E22554">
      <w:pPr>
        <w:pStyle w:val="Formatvorlage"/>
        <w:shd w:val="clear" w:color="auto" w:fill="FFFFFF"/>
        <w:spacing w:line="311" w:lineRule="exact"/>
        <w:ind w:right="68"/>
        <w:jc w:val="both"/>
        <w:rPr>
          <w:b/>
          <w:color w:val="000002"/>
          <w:szCs w:val="19"/>
        </w:rPr>
      </w:pPr>
      <w:r w:rsidRPr="00E22554">
        <w:rPr>
          <w:b/>
          <w:color w:val="000002"/>
          <w:szCs w:val="19"/>
        </w:rPr>
        <w:t>(4</w:t>
      </w:r>
      <w:r w:rsidR="00CF4B95" w:rsidRPr="00E22554">
        <w:rPr>
          <w:b/>
          <w:color w:val="000002"/>
          <w:szCs w:val="19"/>
        </w:rPr>
        <w:t xml:space="preserve">) Reisekosten: </w:t>
      </w:r>
    </w:p>
    <w:p w:rsidR="003B1D84" w:rsidRDefault="00CF4B95" w:rsidP="00E22554">
      <w:pPr>
        <w:pStyle w:val="Formatvorlage"/>
        <w:shd w:val="clear" w:color="auto" w:fill="FFFFFF"/>
        <w:spacing w:line="311" w:lineRule="exact"/>
        <w:ind w:right="68"/>
        <w:jc w:val="both"/>
        <w:rPr>
          <w:color w:val="000002"/>
          <w:szCs w:val="19"/>
        </w:rPr>
      </w:pPr>
      <w:r w:rsidRPr="00E22554">
        <w:rPr>
          <w:color w:val="000002"/>
          <w:szCs w:val="19"/>
        </w:rPr>
        <w:t xml:space="preserve">Die Teilnahme an der Schulung ist eine Dienstreise nach dem HPVG, § 40, </w:t>
      </w:r>
      <w:r w:rsidR="00E22554">
        <w:rPr>
          <w:color w:val="000002"/>
          <w:szCs w:val="19"/>
        </w:rPr>
        <w:t xml:space="preserve">Abs. 2. Die </w:t>
      </w:r>
      <w:r w:rsidRPr="00E22554">
        <w:rPr>
          <w:color w:val="000002"/>
          <w:szCs w:val="19"/>
        </w:rPr>
        <w:t>Mitglieder des Wahlvorstands müssen die Dienstreise der S</w:t>
      </w:r>
      <w:r w:rsidR="00F811C7">
        <w:rPr>
          <w:color w:val="000002"/>
          <w:szCs w:val="19"/>
        </w:rPr>
        <w:t xml:space="preserve">chule vor Antritt anzeigen und </w:t>
      </w:r>
      <w:bookmarkStart w:id="0" w:name="_GoBack"/>
      <w:bookmarkEnd w:id="0"/>
      <w:r w:rsidRPr="00E22554">
        <w:rPr>
          <w:color w:val="000002"/>
          <w:szCs w:val="19"/>
        </w:rPr>
        <w:t xml:space="preserve">können die Reisekosten </w:t>
      </w:r>
      <w:r w:rsidR="005F671D">
        <w:rPr>
          <w:color w:val="000002"/>
          <w:szCs w:val="19"/>
        </w:rPr>
        <w:t>über das NZÜK-</w:t>
      </w:r>
      <w:r w:rsidRPr="00E22554">
        <w:rPr>
          <w:color w:val="000002"/>
          <w:szCs w:val="19"/>
        </w:rPr>
        <w:t xml:space="preserve">Portal abrechnen. </w:t>
      </w:r>
    </w:p>
    <w:p w:rsidR="00E22554" w:rsidRDefault="00E22554" w:rsidP="00E22554">
      <w:pPr>
        <w:pStyle w:val="Formatvorlage"/>
        <w:shd w:val="clear" w:color="auto" w:fill="FFFFFF"/>
        <w:spacing w:line="311" w:lineRule="exact"/>
        <w:ind w:right="68"/>
        <w:jc w:val="both"/>
        <w:rPr>
          <w:color w:val="000002"/>
          <w:szCs w:val="19"/>
        </w:rPr>
      </w:pPr>
    </w:p>
    <w:p w:rsidR="005F671D" w:rsidRDefault="005F671D" w:rsidP="00E22554">
      <w:pPr>
        <w:pStyle w:val="Formatvorlage"/>
        <w:shd w:val="clear" w:color="auto" w:fill="FFFFFF"/>
        <w:spacing w:line="311" w:lineRule="exact"/>
        <w:ind w:right="68"/>
        <w:jc w:val="both"/>
        <w:rPr>
          <w:color w:val="000002"/>
          <w:szCs w:val="19"/>
        </w:rPr>
      </w:pPr>
      <w:r>
        <w:rPr>
          <w:color w:val="000002"/>
          <w:szCs w:val="19"/>
        </w:rPr>
        <w:t xml:space="preserve">Weitere Informationen zur Entsendung und Kostenübernahme finden Sie in der </w:t>
      </w:r>
      <w:proofErr w:type="spellStart"/>
      <w:r>
        <w:rPr>
          <w:color w:val="000002"/>
          <w:szCs w:val="19"/>
        </w:rPr>
        <w:t>pdf</w:t>
      </w:r>
      <w:proofErr w:type="spellEnd"/>
      <w:r>
        <w:rPr>
          <w:color w:val="000002"/>
          <w:szCs w:val="19"/>
        </w:rPr>
        <w:t>-Datei „PR-Schulungen“, die dieser Mail anhängt. Sollte es dennoch Fragen geben, wenden Sie sich bitte an der Organisator der</w:t>
      </w:r>
      <w:r w:rsidR="00B615F5">
        <w:rPr>
          <w:color w:val="000002"/>
          <w:szCs w:val="19"/>
        </w:rPr>
        <w:t xml:space="preserve"> Schulung</w:t>
      </w:r>
      <w:r>
        <w:rPr>
          <w:color w:val="000002"/>
          <w:szCs w:val="19"/>
        </w:rPr>
        <w:t xml:space="preserve">, Boris Krüger, unter </w:t>
      </w:r>
      <w:hyperlink r:id="rId4" w:history="1">
        <w:r w:rsidRPr="005F671D">
          <w:rPr>
            <w:rStyle w:val="Hyperlink"/>
            <w:b/>
            <w:color w:val="auto"/>
            <w:szCs w:val="19"/>
          </w:rPr>
          <w:t>dlh-kassel@web.de</w:t>
        </w:r>
      </w:hyperlink>
      <w:r>
        <w:rPr>
          <w:color w:val="000002"/>
          <w:szCs w:val="19"/>
        </w:rPr>
        <w:t xml:space="preserve"> </w:t>
      </w:r>
    </w:p>
    <w:p w:rsidR="00E22554" w:rsidRDefault="00E22554" w:rsidP="00E22554">
      <w:pPr>
        <w:pStyle w:val="Formatvorlage"/>
        <w:shd w:val="clear" w:color="auto" w:fill="FFFFFF"/>
        <w:spacing w:line="311" w:lineRule="exact"/>
        <w:ind w:right="68"/>
        <w:jc w:val="both"/>
        <w:rPr>
          <w:b/>
          <w:bCs/>
          <w:color w:val="08080A"/>
          <w:sz w:val="18"/>
          <w:szCs w:val="18"/>
        </w:rPr>
      </w:pPr>
    </w:p>
    <w:p w:rsidR="00CF4B95" w:rsidRDefault="00CF4B95">
      <w:pPr>
        <w:pStyle w:val="Formatvorlage"/>
        <w:rPr>
          <w:sz w:val="18"/>
          <w:szCs w:val="18"/>
        </w:rPr>
      </w:pPr>
    </w:p>
    <w:sectPr w:rsidR="00CF4B95">
      <w:type w:val="continuous"/>
      <w:pgSz w:w="11900" w:h="16840"/>
      <w:pgMar w:top="911" w:right="1244" w:bottom="360" w:left="11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embedSystemFonts/>
  <w:bordersDoNotSurroundHeader/>
  <w:bordersDoNotSurroundFooter/>
  <w:proofState w:spelling="clean" w:grammar="clean"/>
  <w:doNotTrackMov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3B1D84"/>
    <w:rsid w:val="005F671D"/>
    <w:rsid w:val="006049A4"/>
    <w:rsid w:val="00B615F5"/>
    <w:rsid w:val="00CF4B95"/>
    <w:rsid w:val="00E22554"/>
    <w:rsid w:val="00F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8A69AA-A07A-4B6B-ACEA-915139BE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5F67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h-kassel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Krüger</dc:creator>
  <cp:keywords>CreatedByIRIS_DPE_12.03</cp:keywords>
  <dc:description/>
  <cp:lastModifiedBy>Boris Krüger</cp:lastModifiedBy>
  <cp:revision>4</cp:revision>
  <dcterms:created xsi:type="dcterms:W3CDTF">2020-11-15T17:06:00Z</dcterms:created>
  <dcterms:modified xsi:type="dcterms:W3CDTF">2020-11-16T14:24:00Z</dcterms:modified>
</cp:coreProperties>
</file>